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A4D" w:rsidRDefault="00112A4D">
      <w:pPr>
        <w:pStyle w:val="a9"/>
        <w:jc w:val="right"/>
        <w:rPr>
          <w:rFonts w:eastAsia="SimSun"/>
          <w:kern w:val="3"/>
          <w:lang w:eastAsia="zh-CN"/>
        </w:rPr>
      </w:pPr>
      <w:r>
        <w:rPr>
          <w:rFonts w:eastAsia="SimSun"/>
          <w:kern w:val="3"/>
          <w:lang w:eastAsia="zh-CN"/>
        </w:rPr>
        <w:t xml:space="preserve">Приложение № </w:t>
      </w:r>
      <w:r w:rsidR="00685C81">
        <w:rPr>
          <w:rFonts w:eastAsia="SimSun"/>
          <w:kern w:val="3"/>
          <w:lang w:eastAsia="zh-CN"/>
        </w:rPr>
        <w:t>9</w:t>
      </w:r>
      <w:r>
        <w:rPr>
          <w:rFonts w:eastAsia="SimSun"/>
          <w:kern w:val="3"/>
          <w:lang w:eastAsia="zh-CN"/>
        </w:rPr>
        <w:t xml:space="preserve"> к Учетной политике</w:t>
      </w:r>
    </w:p>
    <w:p w:rsidR="00E51390" w:rsidRDefault="00E51390" w:rsidP="00E51390">
      <w:pPr>
        <w:spacing w:after="0" w:line="240" w:lineRule="auto"/>
        <w:contextualSpacing/>
        <w:rPr>
          <w:b/>
          <w:sz w:val="28"/>
          <w:szCs w:val="28"/>
        </w:rPr>
      </w:pPr>
    </w:p>
    <w:p w:rsidR="00DD05B7" w:rsidRPr="00E51390" w:rsidRDefault="00DD05B7" w:rsidP="00E51390">
      <w:pPr>
        <w:spacing w:after="0" w:line="240" w:lineRule="auto"/>
        <w:contextualSpacing/>
        <w:rPr>
          <w:b/>
          <w:sz w:val="28"/>
          <w:szCs w:val="28"/>
        </w:rPr>
      </w:pPr>
    </w:p>
    <w:p w:rsidR="00E51390" w:rsidRDefault="00E51390" w:rsidP="00E51390">
      <w:pPr>
        <w:spacing w:after="0" w:line="240" w:lineRule="auto"/>
        <w:contextualSpacing/>
        <w:jc w:val="center"/>
        <w:rPr>
          <w:b/>
          <w:sz w:val="28"/>
          <w:szCs w:val="28"/>
        </w:rPr>
      </w:pPr>
      <w:r w:rsidRPr="00E51390">
        <w:rPr>
          <w:b/>
          <w:sz w:val="28"/>
          <w:szCs w:val="28"/>
        </w:rPr>
        <w:t>Учет нормированного страхового запаса ТФОМС ЛО.</w:t>
      </w:r>
    </w:p>
    <w:p w:rsidR="00DD05B7" w:rsidRPr="00E51390" w:rsidRDefault="00DD05B7" w:rsidP="00E51390">
      <w:pPr>
        <w:spacing w:after="0" w:line="240" w:lineRule="auto"/>
        <w:contextualSpacing/>
        <w:jc w:val="center"/>
        <w:rPr>
          <w:b/>
          <w:sz w:val="28"/>
          <w:szCs w:val="28"/>
        </w:rPr>
      </w:pPr>
      <w:bookmarkStart w:id="0" w:name="_GoBack"/>
      <w:bookmarkEnd w:id="0"/>
    </w:p>
    <w:p w:rsidR="00E51390" w:rsidRPr="00E51390" w:rsidRDefault="00E51390" w:rsidP="00E51390">
      <w:pPr>
        <w:spacing w:after="0" w:line="240" w:lineRule="auto"/>
        <w:contextualSpacing/>
        <w:rPr>
          <w:b/>
          <w:sz w:val="28"/>
          <w:szCs w:val="28"/>
        </w:rPr>
      </w:pPr>
    </w:p>
    <w:p w:rsidR="00E51390" w:rsidRPr="00E51390" w:rsidRDefault="00E51390" w:rsidP="00E51390">
      <w:pPr>
        <w:spacing w:after="0" w:line="240" w:lineRule="auto"/>
        <w:ind w:firstLine="708"/>
        <w:contextualSpacing/>
        <w:jc w:val="both"/>
        <w:rPr>
          <w:bCs/>
          <w:spacing w:val="7"/>
          <w:sz w:val="28"/>
          <w:szCs w:val="28"/>
        </w:rPr>
      </w:pPr>
      <w:r w:rsidRPr="00E51390">
        <w:rPr>
          <w:sz w:val="28"/>
          <w:szCs w:val="28"/>
        </w:rPr>
        <w:t xml:space="preserve">1.1 Нормированный страховой запас финансовых средств бюджета ТФОМС ЛО (далее - НСЗ) создается для поддержания </w:t>
      </w:r>
      <w:r w:rsidRPr="00B535A6">
        <w:rPr>
          <w:sz w:val="28"/>
          <w:szCs w:val="28"/>
        </w:rPr>
        <w:t>финансовой устойчивости</w:t>
      </w:r>
      <w:r w:rsidRPr="00E51390">
        <w:rPr>
          <w:sz w:val="28"/>
          <w:szCs w:val="28"/>
        </w:rPr>
        <w:t xml:space="preserve"> системы обязательного медицинского страхования </w:t>
      </w:r>
      <w:r>
        <w:rPr>
          <w:sz w:val="28"/>
          <w:szCs w:val="28"/>
        </w:rPr>
        <w:t>Ленинградской</w:t>
      </w:r>
      <w:r w:rsidRPr="00E51390">
        <w:rPr>
          <w:sz w:val="28"/>
          <w:szCs w:val="28"/>
        </w:rPr>
        <w:t xml:space="preserve"> области и </w:t>
      </w:r>
      <w:r w:rsidRPr="00E51390">
        <w:rPr>
          <w:bCs/>
          <w:spacing w:val="7"/>
          <w:sz w:val="28"/>
          <w:szCs w:val="28"/>
        </w:rPr>
        <w:t>для финансового обеспечения мероприятий по организации дополнительного профессионального образования медицинских работников по программам повышения квалификации, а также по приобретению и проведению ремонта медицинского оборудования.</w:t>
      </w:r>
    </w:p>
    <w:p w:rsidR="00E51390" w:rsidRPr="00E51390" w:rsidRDefault="00E51390" w:rsidP="00E51390">
      <w:pPr>
        <w:spacing w:after="0" w:line="240" w:lineRule="auto"/>
        <w:ind w:firstLine="708"/>
        <w:contextualSpacing/>
        <w:jc w:val="both"/>
        <w:rPr>
          <w:bCs/>
          <w:spacing w:val="7"/>
          <w:sz w:val="28"/>
          <w:szCs w:val="28"/>
        </w:rPr>
      </w:pPr>
      <w:r w:rsidRPr="00E51390">
        <w:rPr>
          <w:sz w:val="28"/>
          <w:szCs w:val="28"/>
        </w:rPr>
        <w:t xml:space="preserve">1.2. Общий размер и цели использования средств НСЗ устанавливаются законом </w:t>
      </w:r>
      <w:r>
        <w:rPr>
          <w:sz w:val="28"/>
          <w:szCs w:val="28"/>
        </w:rPr>
        <w:t>Ленинградской</w:t>
      </w:r>
      <w:r w:rsidRPr="00E51390">
        <w:rPr>
          <w:sz w:val="28"/>
          <w:szCs w:val="28"/>
        </w:rPr>
        <w:t xml:space="preserve"> области о бюджете ТФОМС ЛО на очередной финансовый год и плановый период в соответствии с Приказами ТФОМС ЛО о порядке формирования и использования НСЗ фонда, другими нормативными актами.</w:t>
      </w:r>
      <w:r w:rsidRPr="00E51390">
        <w:rPr>
          <w:sz w:val="28"/>
          <w:szCs w:val="28"/>
        </w:rPr>
        <w:tab/>
      </w:r>
    </w:p>
    <w:p w:rsidR="00E51390" w:rsidRPr="00E51390" w:rsidRDefault="00E51390" w:rsidP="00E51390">
      <w:pPr>
        <w:spacing w:after="0" w:line="240" w:lineRule="auto"/>
        <w:ind w:firstLine="708"/>
        <w:contextualSpacing/>
        <w:jc w:val="both"/>
        <w:rPr>
          <w:sz w:val="28"/>
          <w:szCs w:val="28"/>
        </w:rPr>
      </w:pPr>
      <w:r w:rsidRPr="00E51390">
        <w:rPr>
          <w:sz w:val="28"/>
          <w:szCs w:val="28"/>
        </w:rPr>
        <w:t>1.3. По средствам НСЗ ведется раздельный аналитический учет в части источников формирования и направления расходования средств НСЗ.</w:t>
      </w:r>
    </w:p>
    <w:p w:rsidR="00E51390" w:rsidRPr="00E51390" w:rsidRDefault="00E51390">
      <w:pPr>
        <w:jc w:val="center"/>
        <w:rPr>
          <w:rFonts w:cs="Times New Roman"/>
          <w:sz w:val="28"/>
          <w:szCs w:val="28"/>
        </w:rPr>
      </w:pPr>
    </w:p>
    <w:sectPr w:rsidR="00E51390" w:rsidRPr="00E51390" w:rsidSect="00112A4D">
      <w:footerReference w:type="default" r:id="rId7"/>
      <w:pgSz w:w="11906" w:h="16838"/>
      <w:pgMar w:top="794" w:right="102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DEE" w:rsidRDefault="00B12DE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12DEE" w:rsidRDefault="00B12DE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2DEE" w:rsidRDefault="00B12DEE">
    <w:pPr>
      <w:pStyle w:val="ad"/>
      <w:jc w:val="right"/>
    </w:pP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DD05B7">
      <w:rPr>
        <w:rStyle w:val="af"/>
        <w:noProof/>
      </w:rPr>
      <w:t>1</w:t>
    </w:r>
    <w:r>
      <w:rPr>
        <w:rStyle w:val="a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DEE" w:rsidRDefault="00B12DEE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12DEE" w:rsidRDefault="00B12DEE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554C5"/>
    <w:multiLevelType w:val="hybridMultilevel"/>
    <w:tmpl w:val="84FAF860"/>
    <w:lvl w:ilvl="0" w:tplc="041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23F82A4D"/>
    <w:multiLevelType w:val="hybridMultilevel"/>
    <w:tmpl w:val="AB7681E6"/>
    <w:lvl w:ilvl="0" w:tplc="041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8BB12A2"/>
    <w:multiLevelType w:val="multilevel"/>
    <w:tmpl w:val="5156A30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58EE7BCF"/>
    <w:multiLevelType w:val="hybridMultilevel"/>
    <w:tmpl w:val="91C4AC1A"/>
    <w:lvl w:ilvl="0" w:tplc="4CBE80C6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5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2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9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7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4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1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8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585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5EA47CA2"/>
    <w:multiLevelType w:val="multilevel"/>
    <w:tmpl w:val="48AA243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1431F70"/>
    <w:multiLevelType w:val="hybridMultilevel"/>
    <w:tmpl w:val="69566F36"/>
    <w:lvl w:ilvl="0" w:tplc="D7D4860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4745AE8"/>
    <w:multiLevelType w:val="hybridMultilevel"/>
    <w:tmpl w:val="BF4EC39C"/>
    <w:lvl w:ilvl="0" w:tplc="85D0DB9E">
      <w:start w:val="1"/>
      <w:numFmt w:val="decimal"/>
      <w:lvlText w:val="%1."/>
      <w:lvlJc w:val="left"/>
      <w:pPr>
        <w:tabs>
          <w:tab w:val="num" w:pos="547"/>
        </w:tabs>
        <w:ind w:left="547" w:hanging="48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7"/>
        </w:tabs>
        <w:ind w:left="11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7"/>
        </w:tabs>
        <w:ind w:left="18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7"/>
        </w:tabs>
        <w:ind w:left="25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7"/>
        </w:tabs>
        <w:ind w:left="33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7"/>
        </w:tabs>
        <w:ind w:left="40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7"/>
        </w:tabs>
        <w:ind w:left="47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7"/>
        </w:tabs>
        <w:ind w:left="54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7"/>
        </w:tabs>
        <w:ind w:left="6187" w:hanging="180"/>
      </w:pPr>
      <w:rPr>
        <w:rFonts w:ascii="Times New Roman" w:hAnsi="Times New Roman" w:cs="Times New Roman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12A4D"/>
    <w:rsid w:val="000010A6"/>
    <w:rsid w:val="00047D7D"/>
    <w:rsid w:val="000B153D"/>
    <w:rsid w:val="00112A4D"/>
    <w:rsid w:val="002E1FA7"/>
    <w:rsid w:val="002E5BEE"/>
    <w:rsid w:val="003A3C1D"/>
    <w:rsid w:val="005203A2"/>
    <w:rsid w:val="005D14D8"/>
    <w:rsid w:val="005F19F3"/>
    <w:rsid w:val="00685C81"/>
    <w:rsid w:val="006D3945"/>
    <w:rsid w:val="006F4862"/>
    <w:rsid w:val="00712B42"/>
    <w:rsid w:val="007F5A66"/>
    <w:rsid w:val="00817FCD"/>
    <w:rsid w:val="008D033B"/>
    <w:rsid w:val="008E52CD"/>
    <w:rsid w:val="00910F2A"/>
    <w:rsid w:val="00B12DEE"/>
    <w:rsid w:val="00B535A6"/>
    <w:rsid w:val="00C3394C"/>
    <w:rsid w:val="00C465EB"/>
    <w:rsid w:val="00DD05B7"/>
    <w:rsid w:val="00E51390"/>
    <w:rsid w:val="00E80374"/>
    <w:rsid w:val="00EB1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D836B5"/>
  <w15:docId w15:val="{3007703E-3F70-4CF1-9D33-14D10228C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5EB"/>
    <w:pPr>
      <w:spacing w:after="200" w:line="276" w:lineRule="auto"/>
    </w:pPr>
    <w:rPr>
      <w:rFonts w:ascii="Times New Roman" w:hAnsi="Times New Roman"/>
    </w:rPr>
  </w:style>
  <w:style w:type="paragraph" w:styleId="5">
    <w:name w:val="heading 5"/>
    <w:basedOn w:val="a"/>
    <w:next w:val="a"/>
    <w:link w:val="50"/>
    <w:uiPriority w:val="99"/>
    <w:qFormat/>
    <w:rsid w:val="00C465EB"/>
    <w:pPr>
      <w:keepNext/>
      <w:spacing w:after="0" w:line="240" w:lineRule="auto"/>
      <w:ind w:right="283"/>
      <w:jc w:val="center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C465EB"/>
    <w:rPr>
      <w:rFonts w:ascii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99"/>
    <w:qFormat/>
    <w:rsid w:val="00C465EB"/>
    <w:pPr>
      <w:ind w:left="720"/>
    </w:pPr>
  </w:style>
  <w:style w:type="paragraph" w:styleId="a4">
    <w:name w:val="Balloon Text"/>
    <w:basedOn w:val="a"/>
    <w:link w:val="a5"/>
    <w:uiPriority w:val="99"/>
    <w:rsid w:val="00C465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C465E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C465EB"/>
    <w:pPr>
      <w:spacing w:after="0" w:line="240" w:lineRule="auto"/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rsid w:val="00C465EB"/>
    <w:rPr>
      <w:rFonts w:ascii="Times New Roman" w:hAnsi="Times New Roman" w:cs="Times New Roman"/>
      <w:sz w:val="20"/>
      <w:szCs w:val="20"/>
    </w:rPr>
  </w:style>
  <w:style w:type="paragraph" w:styleId="a8">
    <w:name w:val="caption"/>
    <w:basedOn w:val="a"/>
    <w:next w:val="a"/>
    <w:uiPriority w:val="99"/>
    <w:qFormat/>
    <w:rsid w:val="00C465EB"/>
    <w:pPr>
      <w:widowControl w:val="0"/>
      <w:spacing w:before="320" w:after="0" w:line="240" w:lineRule="auto"/>
      <w:ind w:right="-30"/>
    </w:pPr>
    <w:rPr>
      <w:b/>
      <w:bCs/>
      <w:sz w:val="24"/>
      <w:szCs w:val="24"/>
    </w:rPr>
  </w:style>
  <w:style w:type="paragraph" w:customStyle="1" w:styleId="ConsPlusNormal">
    <w:name w:val="ConsPlusNormal"/>
    <w:uiPriority w:val="99"/>
    <w:rsid w:val="00C465EB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9">
    <w:name w:val="Title"/>
    <w:basedOn w:val="a"/>
    <w:link w:val="aa"/>
    <w:uiPriority w:val="99"/>
    <w:qFormat/>
    <w:rsid w:val="00C465EB"/>
    <w:pPr>
      <w:jc w:val="center"/>
    </w:pPr>
    <w:rPr>
      <w:rFonts w:cs="Times New Roman"/>
      <w:sz w:val="28"/>
      <w:szCs w:val="28"/>
    </w:rPr>
  </w:style>
  <w:style w:type="character" w:customStyle="1" w:styleId="aa">
    <w:name w:val="Заголовок Знак"/>
    <w:basedOn w:val="a0"/>
    <w:link w:val="a9"/>
    <w:uiPriority w:val="99"/>
    <w:rsid w:val="00C465EB"/>
    <w:rPr>
      <w:rFonts w:ascii="Cambria" w:hAnsi="Cambria" w:cs="Cambria"/>
      <w:b/>
      <w:bCs/>
      <w:kern w:val="28"/>
      <w:sz w:val="32"/>
      <w:szCs w:val="32"/>
    </w:rPr>
  </w:style>
  <w:style w:type="paragraph" w:styleId="ab">
    <w:name w:val="header"/>
    <w:basedOn w:val="a"/>
    <w:link w:val="ac"/>
    <w:uiPriority w:val="99"/>
    <w:rsid w:val="00C465E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C465EB"/>
    <w:rPr>
      <w:rFonts w:ascii="Times New Roman" w:hAnsi="Times New Roman" w:cs="Times New Roman"/>
    </w:rPr>
  </w:style>
  <w:style w:type="paragraph" w:styleId="ad">
    <w:name w:val="footer"/>
    <w:basedOn w:val="a"/>
    <w:link w:val="ae"/>
    <w:uiPriority w:val="99"/>
    <w:rsid w:val="00C465EB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e">
    <w:name w:val="Нижний колонтитул Знак"/>
    <w:basedOn w:val="a0"/>
    <w:link w:val="ad"/>
    <w:uiPriority w:val="99"/>
    <w:rsid w:val="00C465EB"/>
    <w:rPr>
      <w:rFonts w:ascii="Times New Roman" w:hAnsi="Times New Roman" w:cs="Times New Roman"/>
    </w:rPr>
  </w:style>
  <w:style w:type="character" w:styleId="af">
    <w:name w:val="page number"/>
    <w:basedOn w:val="a0"/>
    <w:uiPriority w:val="99"/>
    <w:rsid w:val="00C465E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Формирование нормированного страхового запаса ТФОМС Ленинградской области производится :</vt:lpstr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Формирование нормированного страхового запаса ТФОМС Ленинградской области производится :</dc:title>
  <dc:subject/>
  <dc:creator>harina</dc:creator>
  <cp:keywords/>
  <dc:description/>
  <cp:lastModifiedBy>Анточ Аксана Геннадьевна</cp:lastModifiedBy>
  <cp:revision>80</cp:revision>
  <cp:lastPrinted>2021-04-13T08:11:00Z</cp:lastPrinted>
  <dcterms:created xsi:type="dcterms:W3CDTF">2016-03-18T09:03:00Z</dcterms:created>
  <dcterms:modified xsi:type="dcterms:W3CDTF">2022-12-30T07:37:00Z</dcterms:modified>
</cp:coreProperties>
</file>